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0" w:rsidRDefault="00365199">
      <w:pPr>
        <w:pStyle w:val="a3"/>
        <w:spacing w:before="69"/>
        <w:ind w:left="1763" w:right="1145" w:hanging="10"/>
      </w:pPr>
      <w:proofErr w:type="gramStart"/>
      <w:r>
        <w:t xml:space="preserve">Численность обучающихся по реализуемым образовательным </w:t>
      </w:r>
      <w:proofErr w:type="spellStart"/>
      <w:r>
        <w:t>программамза</w:t>
      </w:r>
      <w:proofErr w:type="spellEnd"/>
      <w:r>
        <w:t xml:space="preserve"> счёт бюджетных ассигнований федерального бюджета,</w:t>
      </w:r>
      <w:r>
        <w:rPr>
          <w:spacing w:val="-7"/>
        </w:rPr>
        <w:t xml:space="preserve"> </w:t>
      </w:r>
      <w:r>
        <w:t>бюджетов</w:t>
      </w:r>
      <w:r>
        <w:rPr>
          <w:spacing w:val="-8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местных бюджетов и по договорам об образовании за счёт средств физических и (или) юридических лиц</w:t>
      </w:r>
      <w:proofErr w:type="gramEnd"/>
    </w:p>
    <w:p w:rsidR="00CB2220" w:rsidRDefault="00365199">
      <w:pPr>
        <w:pStyle w:val="a3"/>
        <w:spacing w:line="321" w:lineRule="exact"/>
        <w:ind w:left="314"/>
      </w:pPr>
      <w:r>
        <w:t>в</w:t>
      </w:r>
      <w:r>
        <w:rPr>
          <w:spacing w:val="-15"/>
        </w:rPr>
        <w:t xml:space="preserve"> </w:t>
      </w:r>
      <w:r>
        <w:t>МБДОУ</w:t>
      </w:r>
      <w:r>
        <w:rPr>
          <w:spacing w:val="-7"/>
        </w:rPr>
        <w:t xml:space="preserve"> </w:t>
      </w:r>
      <w:proofErr w:type="spellStart"/>
      <w:r w:rsidR="00531559">
        <w:t>Сар</w:t>
      </w:r>
      <w:r>
        <w:t>ск</w:t>
      </w:r>
      <w:r w:rsidR="00531559">
        <w:t>ий</w:t>
      </w:r>
      <w:proofErr w:type="spellEnd"/>
      <w:r>
        <w:rPr>
          <w:spacing w:val="-7"/>
        </w:rPr>
        <w:t xml:space="preserve"> </w:t>
      </w:r>
      <w:r>
        <w:t>детск</w:t>
      </w:r>
      <w:r w:rsidR="00531559">
        <w:t>ий</w:t>
      </w:r>
      <w:r>
        <w:rPr>
          <w:spacing w:val="-6"/>
        </w:rPr>
        <w:t xml:space="preserve"> </w:t>
      </w:r>
      <w:r>
        <w:rPr>
          <w:spacing w:val="-4"/>
        </w:rPr>
        <w:t>сад</w:t>
      </w:r>
    </w:p>
    <w:p w:rsidR="00CB2220" w:rsidRDefault="00CB2220">
      <w:pPr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3827"/>
        <w:gridCol w:w="1983"/>
      </w:tblGrid>
      <w:tr w:rsidR="00CB2220">
        <w:trPr>
          <w:trHeight w:val="637"/>
        </w:trPr>
        <w:tc>
          <w:tcPr>
            <w:tcW w:w="4965" w:type="dxa"/>
          </w:tcPr>
          <w:p w:rsidR="00CB2220" w:rsidRDefault="0036519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line="316" w:lineRule="exact"/>
              <w:ind w:left="110" w:firstLine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Численность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CB2220">
        <w:trPr>
          <w:trHeight w:val="1286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13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бюджетных</w:t>
            </w:r>
            <w:r>
              <w:rPr>
                <w:color w:val="0A1F33"/>
                <w:spacing w:val="-18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ассигнований федерального бюджета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5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281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за счет бюджетных ассигнований федерального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бюджета,</w:t>
            </w:r>
            <w:r>
              <w:rPr>
                <w:color w:val="0A1F33"/>
                <w:spacing w:val="3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 xml:space="preserve">являющихся </w:t>
            </w:r>
            <w:proofErr w:type="spellStart"/>
            <w:r>
              <w:rPr>
                <w:color w:val="0A1F33"/>
                <w:spacing w:val="-2"/>
                <w:sz w:val="28"/>
              </w:rPr>
              <w:t>иностраннымигражданами</w:t>
            </w:r>
            <w:proofErr w:type="spellEnd"/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286"/>
        </w:trPr>
        <w:tc>
          <w:tcPr>
            <w:tcW w:w="4965" w:type="dxa"/>
          </w:tcPr>
          <w:p w:rsidR="00CB2220" w:rsidRDefault="00365199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бюджетных</w:t>
            </w:r>
            <w:r>
              <w:rPr>
                <w:color w:val="0A1F33"/>
                <w:spacing w:val="-18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 xml:space="preserve">ассигнований </w:t>
            </w:r>
            <w:r>
              <w:rPr>
                <w:color w:val="0A1F33"/>
                <w:spacing w:val="-2"/>
                <w:sz w:val="28"/>
              </w:rPr>
              <w:t>бюджетов</w:t>
            </w:r>
          </w:p>
          <w:p w:rsidR="00CB2220" w:rsidRDefault="0036519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субъектов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proofErr w:type="spellStart"/>
            <w:r>
              <w:rPr>
                <w:color w:val="0A1F33"/>
                <w:spacing w:val="-2"/>
                <w:sz w:val="28"/>
              </w:rPr>
              <w:t>РоссийскойФедерации</w:t>
            </w:r>
            <w:proofErr w:type="spellEnd"/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286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 w:right="848"/>
              <w:jc w:val="both"/>
              <w:rPr>
                <w:sz w:val="28"/>
              </w:rPr>
            </w:pP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13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бюджетных</w:t>
            </w:r>
            <w:r>
              <w:rPr>
                <w:color w:val="0A1F33"/>
                <w:spacing w:val="-18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ассигнований бюджетов субъектов Российской Федерации, являющихся</w:t>
            </w:r>
          </w:p>
          <w:p w:rsidR="00CB2220" w:rsidRDefault="00365199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color w:val="0A1F33"/>
                <w:spacing w:val="-2"/>
                <w:sz w:val="28"/>
              </w:rPr>
              <w:t>иностранными</w:t>
            </w:r>
            <w:r>
              <w:rPr>
                <w:color w:val="0A1F33"/>
                <w:spacing w:val="6"/>
                <w:sz w:val="28"/>
              </w:rPr>
              <w:t xml:space="preserve"> </w:t>
            </w:r>
            <w:r>
              <w:rPr>
                <w:color w:val="0A1F33"/>
                <w:spacing w:val="-2"/>
                <w:sz w:val="28"/>
              </w:rPr>
              <w:t>гражданами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285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ассигнований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местных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53155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</w:t>
            </w:r>
          </w:p>
        </w:tc>
      </w:tr>
      <w:tr w:rsidR="00CB2220">
        <w:trPr>
          <w:trHeight w:val="1281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 w:right="848"/>
              <w:jc w:val="both"/>
              <w:rPr>
                <w:sz w:val="28"/>
              </w:rPr>
            </w:pP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13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бюджетных</w:t>
            </w:r>
            <w:r>
              <w:rPr>
                <w:color w:val="0A1F33"/>
                <w:spacing w:val="-18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ассигнований местных бюджетов, являющихся иностранными гражданами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291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по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договорам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об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 xml:space="preserve">образовании, </w:t>
            </w:r>
            <w:proofErr w:type="gramStart"/>
            <w:r>
              <w:rPr>
                <w:color w:val="0A1F33"/>
                <w:sz w:val="28"/>
              </w:rPr>
              <w:t>заключаемых</w:t>
            </w:r>
            <w:proofErr w:type="gramEnd"/>
            <w:r>
              <w:rPr>
                <w:color w:val="0A1F33"/>
                <w:sz w:val="28"/>
              </w:rPr>
              <w:t xml:space="preserve"> при приеме на</w:t>
            </w:r>
          </w:p>
          <w:p w:rsidR="00CB2220" w:rsidRDefault="00365199">
            <w:pPr>
              <w:pStyle w:val="TableParagraph"/>
              <w:spacing w:line="326" w:lineRule="exact"/>
              <w:ind w:left="110" w:right="199"/>
              <w:rPr>
                <w:sz w:val="28"/>
              </w:rPr>
            </w:pPr>
            <w:r>
              <w:rPr>
                <w:color w:val="0A1F33"/>
                <w:sz w:val="28"/>
              </w:rPr>
              <w:t>обучение</w:t>
            </w:r>
            <w:r>
              <w:rPr>
                <w:color w:val="0A1F33"/>
                <w:spacing w:val="-11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9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3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средств</w:t>
            </w:r>
            <w:r>
              <w:rPr>
                <w:color w:val="0A1F33"/>
                <w:spacing w:val="-11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физического и (или</w:t>
            </w:r>
            <w:proofErr w:type="gramStart"/>
            <w:r>
              <w:rPr>
                <w:color w:val="0A1F33"/>
                <w:sz w:val="28"/>
              </w:rPr>
              <w:t>)ю</w:t>
            </w:r>
            <w:proofErr w:type="gramEnd"/>
            <w:r>
              <w:rPr>
                <w:color w:val="0A1F33"/>
                <w:sz w:val="28"/>
              </w:rPr>
              <w:t>ридического лица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9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CB2220">
        <w:trPr>
          <w:trHeight w:val="1924"/>
        </w:trPr>
        <w:tc>
          <w:tcPr>
            <w:tcW w:w="4965" w:type="dxa"/>
          </w:tcPr>
          <w:p w:rsidR="00CB2220" w:rsidRDefault="00365199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A1F33"/>
                <w:sz w:val="28"/>
              </w:rPr>
              <w:t>по</w:t>
            </w:r>
            <w:r>
              <w:rPr>
                <w:color w:val="0A1F33"/>
                <w:spacing w:val="-16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договорам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об</w:t>
            </w:r>
            <w:r>
              <w:rPr>
                <w:color w:val="0A1F33"/>
                <w:spacing w:val="-15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 xml:space="preserve">образовании, </w:t>
            </w:r>
            <w:proofErr w:type="gramStart"/>
            <w:r>
              <w:rPr>
                <w:color w:val="0A1F33"/>
                <w:sz w:val="28"/>
              </w:rPr>
              <w:t>заключаемых</w:t>
            </w:r>
            <w:proofErr w:type="gramEnd"/>
            <w:r>
              <w:rPr>
                <w:color w:val="0A1F33"/>
                <w:sz w:val="28"/>
              </w:rPr>
              <w:t xml:space="preserve"> при приеме на</w:t>
            </w:r>
          </w:p>
          <w:p w:rsidR="00CB2220" w:rsidRDefault="00365199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color w:val="0A1F33"/>
                <w:sz w:val="28"/>
              </w:rPr>
              <w:t>обучение</w:t>
            </w:r>
            <w:r>
              <w:rPr>
                <w:color w:val="0A1F33"/>
                <w:spacing w:val="-11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за</w:t>
            </w:r>
            <w:r>
              <w:rPr>
                <w:color w:val="0A1F33"/>
                <w:spacing w:val="-10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счет</w:t>
            </w:r>
            <w:r>
              <w:rPr>
                <w:color w:val="0A1F33"/>
                <w:spacing w:val="-13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средств</w:t>
            </w:r>
            <w:r>
              <w:rPr>
                <w:color w:val="0A1F33"/>
                <w:spacing w:val="-9"/>
                <w:sz w:val="28"/>
              </w:rPr>
              <w:t xml:space="preserve"> </w:t>
            </w:r>
            <w:proofErr w:type="gramStart"/>
            <w:r>
              <w:rPr>
                <w:color w:val="0A1F33"/>
                <w:sz w:val="28"/>
              </w:rPr>
              <w:t>физического</w:t>
            </w:r>
            <w:proofErr w:type="gramEnd"/>
            <w:r>
              <w:rPr>
                <w:color w:val="0A1F33"/>
                <w:sz w:val="28"/>
              </w:rPr>
              <w:t xml:space="preserve"> и (или)</w:t>
            </w:r>
          </w:p>
          <w:p w:rsidR="00CB2220" w:rsidRDefault="00365199">
            <w:pPr>
              <w:pStyle w:val="TableParagraph"/>
              <w:spacing w:line="322" w:lineRule="exact"/>
              <w:ind w:left="110" w:right="1494"/>
              <w:rPr>
                <w:sz w:val="28"/>
              </w:rPr>
            </w:pPr>
            <w:proofErr w:type="gramStart"/>
            <w:r>
              <w:rPr>
                <w:color w:val="0A1F33"/>
                <w:sz w:val="28"/>
              </w:rPr>
              <w:t>юридического</w:t>
            </w:r>
            <w:proofErr w:type="gramEnd"/>
            <w:r>
              <w:rPr>
                <w:color w:val="0A1F33"/>
                <w:sz w:val="28"/>
              </w:rPr>
              <w:t>,</w:t>
            </w:r>
            <w:r>
              <w:rPr>
                <w:color w:val="0A1F33"/>
                <w:spacing w:val="-18"/>
                <w:sz w:val="28"/>
              </w:rPr>
              <w:t xml:space="preserve"> </w:t>
            </w:r>
            <w:r>
              <w:rPr>
                <w:color w:val="0A1F33"/>
                <w:sz w:val="28"/>
              </w:rPr>
              <w:t>являющихся иностранными гражданами</w:t>
            </w:r>
          </w:p>
        </w:tc>
        <w:tc>
          <w:tcPr>
            <w:tcW w:w="3827" w:type="dxa"/>
          </w:tcPr>
          <w:p w:rsidR="00CB2220" w:rsidRDefault="00365199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 xml:space="preserve">Образовательная программа дошкольного образования </w:t>
            </w:r>
            <w:r w:rsidR="00531559" w:rsidRPr="00531559">
              <w:rPr>
                <w:sz w:val="28"/>
                <w:szCs w:val="28"/>
              </w:rPr>
              <w:t>МБДОУ</w:t>
            </w:r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="00531559" w:rsidRPr="00531559">
              <w:rPr>
                <w:sz w:val="28"/>
                <w:szCs w:val="28"/>
              </w:rPr>
              <w:t>Сарский</w:t>
            </w:r>
            <w:proofErr w:type="spellEnd"/>
            <w:r w:rsidR="00531559" w:rsidRPr="00531559">
              <w:rPr>
                <w:spacing w:val="-7"/>
                <w:sz w:val="28"/>
                <w:szCs w:val="28"/>
              </w:rPr>
              <w:t xml:space="preserve"> </w:t>
            </w:r>
            <w:r w:rsidR="00531559" w:rsidRPr="00531559">
              <w:rPr>
                <w:sz w:val="28"/>
                <w:szCs w:val="28"/>
              </w:rPr>
              <w:t>детский</w:t>
            </w:r>
            <w:r w:rsidR="00531559" w:rsidRPr="00531559">
              <w:rPr>
                <w:spacing w:val="-6"/>
                <w:sz w:val="28"/>
                <w:szCs w:val="28"/>
              </w:rPr>
              <w:t xml:space="preserve"> </w:t>
            </w:r>
            <w:r w:rsidR="00531559" w:rsidRPr="00531559">
              <w:rPr>
                <w:spacing w:val="-4"/>
                <w:sz w:val="28"/>
                <w:szCs w:val="28"/>
              </w:rPr>
              <w:t>сад</w:t>
            </w:r>
          </w:p>
        </w:tc>
        <w:tc>
          <w:tcPr>
            <w:tcW w:w="1983" w:type="dxa"/>
          </w:tcPr>
          <w:p w:rsidR="00CB2220" w:rsidRDefault="00365199">
            <w:pPr>
              <w:pStyle w:val="TableParagraph"/>
              <w:spacing w:before="314"/>
              <w:ind w:left="6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</w:tbl>
    <w:p w:rsidR="00000000" w:rsidRDefault="00365199"/>
    <w:sectPr w:rsidR="00000000" w:rsidSect="00CB2220">
      <w:type w:val="continuous"/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B2220"/>
    <w:rsid w:val="00365199"/>
    <w:rsid w:val="00531559"/>
    <w:rsid w:val="00CB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2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220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2220"/>
  </w:style>
  <w:style w:type="paragraph" w:customStyle="1" w:styleId="TableParagraph">
    <w:name w:val="Table Paragraph"/>
    <w:basedOn w:val="a"/>
    <w:uiPriority w:val="1"/>
    <w:qFormat/>
    <w:rsid w:val="00CB2220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2024-09-20T06:10:00Z</dcterms:created>
  <dcterms:modified xsi:type="dcterms:W3CDTF">2024-09-20T06:10:00Z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www.ilovepdf.com</vt:lpwstr>
  </property>
</Properties>
</file>